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CORRECTED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ITEM NO.302 (P.H.)               COURT NO.7             SECTION PIL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S U P R E M E   C O U R T   O F   I N D I A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 RECORD OF PROCEEDINGS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WRIT PETITION (CIVIL) NO(s). 309 OF 2003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LAXMI NARAIN MODI                                 Petitioner(s)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VERSUS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UNION OF INDIA &amp; ORS.                             Respondent(s)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(With appln(s) for directions,permission to file rejoinder affidavit,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permission to file additional documents,permission to file additional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affidavit, permission to file submissions and office report)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WITH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W.P(C) NO. 330 of 2001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(With appln(s) for directions)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W.P(C) NO. 688 of 2007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(With appln(s) for stay)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W.P(C) NO. 44 of 2004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(With appln(s) for exemption from filing O.T. and directions)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SLP(C) NO. 14121/2009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(With appln(s) for directions and refund of cost and office report) (FOR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FINAL DISPOSAL)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SLP(C) NO. 11686/2007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(With appln(s) for impleadment and vacating stay and restoration and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permission to file additional documents and impleadment and permission to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place addl. documents on record and with prayer for interim relief and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office report) (FOR FINAL DISPOSAL)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SLP(C) NO. 10281/2009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(With prayer for interim relief and office report) (FOR FINAL DISPOSAL)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SLP(C) NO. 18804-18805/2009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(With appln(s) for exemption from filing c/c of the impugned judgment and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with prayer for interim releif and office report)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(FOR FINAL DISPOSAL)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W.P(C) NO. 145/2011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(With appln(s) for directions and office report)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W.P(C) NO. 13199/2012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(With appln(s) for permission to file additional documents, intervention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and with prayer for interim relief and office report) (FOR FINAL DISPOSAL)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W.P(C) NO. 13200/2012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(With appln(s) for directions and intervention and permission to file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additional documents and with prayer for interim relief and office report)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(FOR FINAL DISPOSAL)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W.P(C) NO. 4598/2013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(With appln(s) for exemption from filing c/c of the impugned judgment and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exemption from filing O.T. and with prayer for interim relief and office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report)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SLP(C) NO..... CC NO.4268/2013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(With appln(s) for permission to file SLP and office report)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T.C. NO.84/2013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T.C. NO.86/2013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T.C. NO.85/2013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T.C. NO.98/2013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T.C. NO.97/2013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T.C. NO.127/2013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Date: 22/01/2014  These matters were called on for hearing today.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CORAM :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HON'BLE MR. JUSTICE K.S. RADHAKRISHNAN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HON'BLE MR. JUSTICE PINAKI CHANDRA GHOSE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For the parties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R.K. Khanna,ASG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Sunita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Kiran Bhardwaj,Adv.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D.S. Mahra,Adv.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Mohan Prasad Gupta,Adv.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S.N. Teral,Adv.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Sukhbeer kaur Bajwa,Adv.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Mohd. Khairati,Adv.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Aditya Singla,Adv.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P. Gupta,Adv.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Praveen Swarup,Adv.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Vikas Bansal,Adv.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Raj Panjwani,Sr.Adv.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Purnima Bhat Kak,Adv.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K. Radhakrishnan,Sr.Adv.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Asha G. Nair,Adv.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Chetan Chawla,Adv.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Jitendra M. Sharma,Sr.Adv.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Ajit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P.S.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Geeta Luthra,Sr.Adv.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Sonakshi Awasthi,Adv.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Vikas Malhotra,Adv.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V.K. Viju,Adv.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Rakesh Dwivedi,Sr.Adv.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Subramonium Prasad,Adv.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M. Yogesh Kanna,Adv.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S. Santha Kumar,Adv.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C.S. Rajan,Sr.Adv.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V.G. Pragasam,Adv.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S.J. Aristotle,Adv.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Prabhu Ramasubramanian,Adv.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A. Mariarputham,Adv. Gen.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Mrs. Aruna Mathur,Adv.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Yusuf,Adv.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B.D.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V.P. Arya,Adv.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S.C. Verma,Adv.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Deepshikha Bharati,Adv.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Ghanshyam Singh,Adv.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Ranjan Mukherjee,Adv.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S.C. Ghosh,Adv.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Manjit Singh,AAG, Haryana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Vikas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Kamal Mohan Gupta,Adv.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M.R. Shamshad,Adv.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Shashank Singh,Adv.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M.A. Umer,Adv.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S. Bhowmick,Adv.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R.P. Yadav,Adv.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Anjali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Praveena Gautam,Adv.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Anip Sachthey,Adv.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Mohit Paul,Adv.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Shagun Matta,Adv.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Ashok K. Srivastava,Adv.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R.K. Adsure,Adv.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Venketashwar Rao Anumolu,Adv.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G. Ananda Selvam,Adv.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Mishra Saurabh,Adv.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Vanshaja Shukla,Adv.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Ankit Lal,Adv.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Gopal Prasad,Adv.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Jayesh Gaurav,Adv.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Nikhil Nayyar,Adv.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T.V.S. Raghavendra Sreyas,Adv.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K. Enatoli Sema,Adv.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Sapam Biswajit Meitei,Adv.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Mr. Ashok Kr. Singh,Adv.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Vijay Panjwani,Adv.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Madhur Panjwani,Adv.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Balasubramanian,Adv.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K.V. Jagdishvaran,Adv.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Mrs. G. Indira,Adv.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Bhawanishankar V. Gadnis,Adv.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Mrs. Sunita B. Rao,Adv.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Vinay Navare,Adv.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Satyajeet Kumar,Adv.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Keshav Ranjan,Adv.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Abha R.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Asha G. Nair,Adv.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Abhishek Kumar Pandey,Adv.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Gopal Singh,Adv.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Ritu Raj Biswas,Adv.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Pragyan P.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Heshu Kayina,Adv.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V. Prabakar,Adv.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Jyoti Prashar,Adv.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Mrs. Revathy Raghavan,Adv.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Bina Madhavan,Adv.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Anil Shrivastav,Adv.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Rituraj Biswas,Adv.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Krishna Sarma,AAG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Navnit Kumar,Adv.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M/s. Corporate Law Group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Yashvardhan,Adv.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Aniruddha Rajput,Adv.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S.K. Sabharwal,Adv.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Vimla Sinha,Adv.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Gopal Singh,Adv.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C. Paramasivam,Adv.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P. Rameshj,Adv.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Y. Arunagiri,Adv.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M.P. Parthiban,Adv.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Rakesh K.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Ruchi Kohli,Adv.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Nidhi,Adv.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Sunny C.,Adv.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Abhimanyu Singh,Adv.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Mr. Sushil Kumar,Adv.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Chandra Shekhar,Adv.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Dr. S.K. Verma,Adv.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P. Soma Sundaram,Adv.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G. Anandaselvam,Adv.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A.D.N. Rao,Adv.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Supriya Deshpane,Adv.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Subodh S. Patil,Adv.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A.P. Mayee,Adv.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Charudatta Mahindrakar,Adv.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Pranab Kumar Mullick,Adv.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Anil Shrivastav,Adv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B.S. Banthia,Adv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V.K. Verma,Adv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R. Ayyam Perumal,Adv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Pradeep Misra,Adv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L.C. Agrawala,Adv.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P.V. Yogeswaran,Adv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Dharam Bir Raj Vohra,Adv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Abhijit Sengupta,Adv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B.V. Balaram Das,Adv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Yash Pal Dhingra,Adv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Kuldip Singh,Adv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Ms. Pragati Neekhra,Adv.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V.N. Raghupathy,Adv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P.V. Dinesh,Adv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Praveen Swarup,Adv.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Ashok Kumar Srivastava,Adv.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Mr. C.D. Singh,Adv.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Gopal Singh,Adv.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Puneet Dutt Tyagi,Adv.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Tara Chandra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Kamini Jaiswal,Adv.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Abijat P. Medh,Adv.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Sanjay R. Hegde,Adv.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Gopal Prasad,ADv.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Mukesh K. Giri,Adv.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Shibashish Misra,Adv.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Arun K. Sinha,Adv.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K. Nobin Singh,Adv.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Hemantika Wahi,Adv.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B.S Banthia,Adv.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T.V. Ratnam,Adv.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Mrs. B. Sunita Rao,Adv.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P.V. Yogeswaran,Adv.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Anuvrat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Naresh K.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Ajay Pal,Adv.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Mrs. Manik Karanjawala,Adv.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Ms. C.K. Sucharita,Adv.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Mr. B.D.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Rishi Kesh,Adv.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B. Balaji,Adv.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K. Shivraj Choudhuri,Adv.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Rakesh K. Sharma,Adv.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Naresh Kumar,Adv.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K.V. Vijayakumar,Adv.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Mrs. Revathy Raghavan,Adv.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L.K. Pandey,Adv.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Shekhar Kumar,Adv.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M. Yogesh Kanna,Adv.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Mr. P. Soma Sundaram,Adv.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UPON hearing counsel the Court made the following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              O R D E R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Learned  counsel  appearing  for  the  State  of   Manipur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submitted that they will file a  better  affidavit  to  the  one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already filed, within two weeks.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We have perused the Action  Taken  Report  which  has  been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filed by the Convenor, State Committee  for  Slaughter  House  &amp;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Joint Secretary to the Govt.  of  West  Bengal,  wherein  it  is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stated that no illegal Slaughter Houses are running in the State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and vigilance is kept by the District Magistrates  and  District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ARD Officers.  We have no hesitation to  say  that  this  Action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Taken Report is nothing  but  an  apology  of  an  Action  Taken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Report.  Along with the Action Taken Report there is Annexure-I,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which indicates that a  large  number  of  unlicensed  Slaughter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Houses were  functioning  in  the  State  of  West  Bengal  till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02.05.2013. We would like to know how the officers concerned had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permitted the  unlicensed  Slaughter  Houses  to  continue  till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02.05.2013.  Further, we would like to know who are the officers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responsible for permitting these unlicensed Slaughter Houses  to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continue in the State and what actions have been  taken  by  the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State  Government  against  these  officers.   Names  of   those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officers who are supposed to supervise this should be made known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to the Court  with  their  designation.   Let  some  responsible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officer, who is conversant with this file be also present before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the Court with entire record/files on the next date of hearing.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We have also perused the Compliance  Report  filed  by  the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State of Kerala.  We are sorry to note that the officer who  has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prepared this Report has not gone through our  orders.   In  the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first  paragraph  of  our  order  dated   28.11.2013   we   have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specifically referred to a horrendous scene which was flashed by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the Electronic Media and the manner in which animal  was  killed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in the State of Kerala.  We have taken judicial  note  of  that.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The officer is totally unaware of what is happening in the State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of Kerala.  The Affidavit is totally silent about that incident.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In  the  order  dated  19.11.2013  of  the  Agriculture  (AHF)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Department it has been specifically stated that  the  method  of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stunning the animals before  slaughter  has  been  distorted  to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"repeated hammering" on the head.  It is also stated  that  this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method is in violation of the "Slaughter House Rules,  2001"  as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well as the Prevention of Cruelty of Animals Act, 1960  and  the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Indian  Penal  Code.   Further,  it  is  also  stated  by  Local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Government, Gram Panchayat,  Municipality  and  Corporation  are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instructed to ensure that the practice of  "repeated  hammering"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on the head before slaughter  is  discontinued  immediately  and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penal action be  initiated  against  any  person  who  is  found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violating these provisions.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Ms. Bina Madhavan, learned counsel appearing for the  State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of Kerala submitted that she will find  out  when  the  incident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referred to in our order has happened and what action  has  been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taken.  Further, the State should also file a detailed affidavit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with  regard  to  the  action  they  have   taken   for   proper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implementation of the Act including Section  38(3)  of  the  The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Prevention of Cruelty to Animals Act, 1960 as  well  as  Section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429 of the Indian Penal Code.  The Affidavit  should  state  the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actions taken to close down the illegal Slaughter Houses as well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as the  manner  in  which  the  licensed  Slaughter  Houses  are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functioning in the State.  The affidavit and Action Taken Report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be filed within three weeks.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An affidavit has been filed by  the  State  of  U.P.  which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indicates the  names  of  various  Slaughter  Houses  which  are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indulged in exporting meat.   The  Report  is,  however,  silent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about the method they are using for slaughtering the animals and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also  whether  they  are  using  any   modern   techniques   for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slaughtering  the animals.  Needless to  say,  modernization  of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Slaughter Houses has to be taken by the private Slaughter Houses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by themselves.  In the Action Taken Report it is stated that the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Municipal Corporation has arranged an amount of Rs.86  Lacs  for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the betterment of the Slaughter Houses in  and  around  Varanasi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and Rs.5 Lacs has been  earmarked  to  the  improvement  of  the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building of the slaughter house at Baniabagh.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We are sorry to note that the State of Maharashtra has  not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come out with entire details in the action taken  by  the  State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Committee, which was constituted on the basis of  the  direction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of this Court dated 23.08.2012.  It is stated in paragraph 3  of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the affidavit that there  are  338  abattoir  in  the  State  of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Maharashtra whereas  Maharashtra  Pollution  Control  Board  has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approved 195 abattoirs.  The affidavit is totally silent  as  to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whether any unlicensed slaughter houses are functioning  in  the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State of Maharashtra.  The affidavit is also  silent  about  the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mechanism they use for slaughtering the animals.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Under such circumstances,  unless  a  proper  comprehensive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affidavit is filed,  within  a  period  of  three  weeks,  by  a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responsible officer as to the manner in which the directions  of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this Court dated 23.08.2012 and 27.08.2013  have  been  complied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with, the Commissioner and Director Municipal Administration and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Secretary, State Level committee  would  be  personally  present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before this Court on the  next  date  of  hearing,  with  entire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files/records.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We notice that the Commissioner, Urban  Administration  and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Development,  Member/Secretary,  State  Level  Slaughter   House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Committee of the State of Madhya Pradesh has filed an  affidavit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in this Court,  which  is  an  apology  of  an  affidavit.   The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affidavit is completely silent about the action taken  by  them.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It is stated  in  the  affidavit,  at  paragraph  10,  that  the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Committee has identified illegal and unlicensed slaughter houses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in about 190 towns and what action they have taken against  them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is not stated in the affidavit.  Affidavit is also  silent  with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regard to the manner in  which  all  the  slaughter  houses  are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functioning  in the State of Madhya Pradesh.   The affidavit  is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also silent about the number of inspections they have  conducted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in various Slaughter Houses.  Unless a proper and  comprehensive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affidavit is filed, within three weeks, giving all  the  details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of  those  facts  the  Commissioner,  Urban  Administration  and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Development,  Member/Secretary,  State  Level  Slaughter   House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Committee of the State of Madhya  Pradesh  would  be  personally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present before this Court on the next date of hearing.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 We  are  informed  that  the  States  of   Assam,   Bihar,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Chhattisgarh, Gujarat, Haryana,  Jammu  and  Kashmir,  Nagaland,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Punjab, Sikkim,  Tripura,  Uttrakhand,  Karnataka,  Meghalaya  &amp;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Union Territory of Lakshadweep and Chandigarh are  yet  to  file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Action Taken Report. We are also  informed  that  the  State  of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Andhra Pradesh and NCT of Delhi have filed their affidavits  but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not supplied a copy to the same to the counsel for the Pollution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Control Board.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All the States/Union  Territories,  which  have  not  filed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their affidavit are directed to file their respective  affidavit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with all details within three weeks and serve a copy of the same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to the Union of India, learned Amicus Curie and counsel for  the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Central and State Pollution Control Board.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Learned senior  counsel  for  respondent  no.2,  in  SLP(C)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No.14121/2009, prays for and is granted one week's time to  file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additional affidavit.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Post on 26.02.2014 at 2.00 P.M.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SLP(C) Nos.18804-18805/2009, 11686/07, 10281/09, T.C.(C)  No.84,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86,  85,  98,  97,  127/2013   &amp;  W.P(C)  NO.145/2011  &amp;  SLP(C)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No.13199/2012, 13200/2012, 4598/2013 &amp; CC No.4268/2013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A copy of I.A. No.5 in I.A. No.3 in SLP(C) No.13199/2012 be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served on the counsel for the opposite parties.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Parties are directed to file their response to it, if  any,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within two weeks.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     De-tag these matters from this group and list as part heard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on 19.02.2014 at 2.00 P.M.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 xml:space="preserve">           |(NARENDRA PRASAD)                      | |(USHA SHARMA)                         |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0335">
        <w:rPr>
          <w:rFonts w:ascii="Courier New" w:eastAsia="Times New Roman" w:hAnsi="Courier New" w:cs="Courier New"/>
          <w:sz w:val="20"/>
          <w:szCs w:val="20"/>
        </w:rPr>
        <w:t>|COURT MASTER                           | |COURT MASTER                          |</w:t>
      </w: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0335" w:rsidRPr="00790335" w:rsidRDefault="00790335" w:rsidP="0079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5938" w:rsidRDefault="00F85938"/>
    <w:sectPr w:rsidR="00F85938" w:rsidSect="00F8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790335"/>
    <w:rsid w:val="00790335"/>
    <w:rsid w:val="00F8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3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3046</Words>
  <Characters>17366</Characters>
  <Application>Microsoft Office Word</Application>
  <DocSecurity>0</DocSecurity>
  <Lines>144</Lines>
  <Paragraphs>40</Paragraphs>
  <ScaleCrop>false</ScaleCrop>
  <Company/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2014-12-10T06:35:00Z</dcterms:created>
  <dcterms:modified xsi:type="dcterms:W3CDTF">2014-12-10T06:35:00Z</dcterms:modified>
</cp:coreProperties>
</file>